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A7" w:rsidRDefault="000812A7" w:rsidP="000812A7">
      <w:pPr>
        <w:jc w:val="center"/>
        <w:rPr>
          <w:b/>
          <w:szCs w:val="24"/>
          <w:lang w:val="lt-LT"/>
        </w:rPr>
      </w:pPr>
      <w:bookmarkStart w:id="0" w:name="_GoBack"/>
      <w:r w:rsidRPr="000812A7">
        <w:rPr>
          <w:b/>
          <w:noProof/>
          <w:szCs w:val="24"/>
          <w:lang w:val="lt-LT" w:eastAsia="lt-LT"/>
        </w:rPr>
        <w:drawing>
          <wp:inline distT="0" distB="0" distL="0" distR="0">
            <wp:extent cx="3429024" cy="971551"/>
            <wp:effectExtent l="19050" t="0" r="0" b="0"/>
            <wp:docPr id="2" name="Picture 1" descr="EU flag-Erasmus+_vect_POS_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EU flag-Erasmus+_vect_POS_4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24" cy="971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2A7" w:rsidRDefault="000812A7" w:rsidP="00AA026E">
      <w:pPr>
        <w:rPr>
          <w:b/>
          <w:szCs w:val="24"/>
          <w:lang w:val="lt-LT"/>
        </w:rPr>
      </w:pPr>
    </w:p>
    <w:p w:rsidR="00AA026E" w:rsidRPr="003D088E" w:rsidRDefault="000812A7" w:rsidP="003D08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88E">
        <w:rPr>
          <w:rFonts w:ascii="Times New Roman" w:hAnsi="Times New Roman" w:cs="Times New Roman"/>
          <w:b/>
          <w:sz w:val="24"/>
          <w:szCs w:val="24"/>
          <w:lang w:val="lt-LT"/>
        </w:rPr>
        <w:t xml:space="preserve">ERASMUS+ PROGRAMOS KA 1 PROJEKTAS  </w:t>
      </w:r>
      <w:r w:rsidR="00AA026E" w:rsidRPr="003D088E">
        <w:rPr>
          <w:rFonts w:ascii="Times New Roman" w:hAnsi="Times New Roman" w:cs="Times New Roman"/>
          <w:b/>
          <w:caps/>
          <w:sz w:val="24"/>
          <w:szCs w:val="24"/>
        </w:rPr>
        <w:t>“Pramoninių</w:t>
      </w:r>
      <w:r w:rsidRPr="003D088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AA026E" w:rsidRPr="003D088E">
        <w:rPr>
          <w:rFonts w:ascii="Times New Roman" w:hAnsi="Times New Roman" w:cs="Times New Roman"/>
          <w:b/>
          <w:caps/>
          <w:sz w:val="24"/>
          <w:szCs w:val="24"/>
        </w:rPr>
        <w:t>metalinių</w:t>
      </w:r>
      <w:r w:rsidRPr="003D088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AA026E" w:rsidRPr="003D088E">
        <w:rPr>
          <w:rFonts w:ascii="Times New Roman" w:hAnsi="Times New Roman" w:cs="Times New Roman"/>
          <w:b/>
          <w:caps/>
          <w:sz w:val="24"/>
          <w:szCs w:val="24"/>
        </w:rPr>
        <w:t>paviršių</w:t>
      </w:r>
      <w:r w:rsidRPr="003D088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AA026E" w:rsidRPr="003D088E">
        <w:rPr>
          <w:rFonts w:ascii="Times New Roman" w:hAnsi="Times New Roman" w:cs="Times New Roman"/>
          <w:b/>
          <w:caps/>
          <w:sz w:val="24"/>
          <w:szCs w:val="24"/>
        </w:rPr>
        <w:t>dažytojų</w:t>
      </w:r>
      <w:r w:rsidRPr="003D088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AA026E" w:rsidRPr="003D088E">
        <w:rPr>
          <w:rFonts w:ascii="Times New Roman" w:hAnsi="Times New Roman" w:cs="Times New Roman"/>
          <w:b/>
          <w:caps/>
          <w:sz w:val="24"/>
          <w:szCs w:val="24"/>
        </w:rPr>
        <w:t>purškėjų</w:t>
      </w:r>
      <w:r w:rsidRPr="003D088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AA026E" w:rsidRPr="003D088E">
        <w:rPr>
          <w:rFonts w:ascii="Times New Roman" w:hAnsi="Times New Roman" w:cs="Times New Roman"/>
          <w:b/>
          <w:caps/>
          <w:sz w:val="24"/>
          <w:szCs w:val="24"/>
        </w:rPr>
        <w:t>rengimo</w:t>
      </w:r>
      <w:r w:rsidRPr="003D088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AA026E" w:rsidRPr="003D088E">
        <w:rPr>
          <w:rFonts w:ascii="Times New Roman" w:hAnsi="Times New Roman" w:cs="Times New Roman"/>
          <w:b/>
          <w:caps/>
          <w:sz w:val="24"/>
          <w:szCs w:val="24"/>
        </w:rPr>
        <w:t>patirtis</w:t>
      </w:r>
      <w:bookmarkEnd w:id="0"/>
      <w:r w:rsidRPr="003D088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AA026E" w:rsidRPr="003D088E">
        <w:rPr>
          <w:rFonts w:ascii="Times New Roman" w:hAnsi="Times New Roman" w:cs="Times New Roman"/>
          <w:b/>
          <w:caps/>
          <w:sz w:val="24"/>
          <w:szCs w:val="24"/>
        </w:rPr>
        <w:t>ES šalyse”</w:t>
      </w:r>
      <w:r w:rsidRPr="003D088E">
        <w:rPr>
          <w:rFonts w:ascii="Times New Roman" w:hAnsi="Times New Roman" w:cs="Times New Roman"/>
          <w:b/>
          <w:caps/>
          <w:sz w:val="24"/>
          <w:szCs w:val="24"/>
        </w:rPr>
        <w:t xml:space="preserve">, projekto nr. </w:t>
      </w:r>
      <w:r w:rsidR="00AA026E" w:rsidRPr="003D088E">
        <w:rPr>
          <w:rFonts w:ascii="Times New Roman" w:hAnsi="Times New Roman" w:cs="Times New Roman"/>
          <w:b/>
          <w:sz w:val="24"/>
          <w:szCs w:val="24"/>
        </w:rPr>
        <w:t xml:space="preserve"> 2016-1-LT01-KA102-022923</w:t>
      </w:r>
    </w:p>
    <w:p w:rsidR="00AA026E" w:rsidRPr="003D088E" w:rsidRDefault="00AA026E" w:rsidP="003D08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26E" w:rsidRPr="003D088E" w:rsidRDefault="000812A7" w:rsidP="003D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88E"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automechanikos</w:t>
      </w:r>
      <w:proofErr w:type="spellEnd"/>
      <w:r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verslo</w:t>
      </w:r>
      <w:proofErr w:type="spellEnd"/>
      <w:r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mokykla</w:t>
      </w:r>
      <w:proofErr w:type="spellEnd"/>
      <w:r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dalyvauja</w:t>
      </w:r>
      <w:proofErr w:type="spellEnd"/>
      <w:r w:rsidRPr="003D088E">
        <w:rPr>
          <w:rFonts w:ascii="Times New Roman" w:hAnsi="Times New Roman" w:cs="Times New Roman"/>
          <w:sz w:val="24"/>
          <w:szCs w:val="24"/>
        </w:rPr>
        <w:t xml:space="preserve"> </w:t>
      </w:r>
      <w:r w:rsidRPr="003D08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Vilniaus technologijų ir verslo profesinio mokymo </w:t>
      </w:r>
      <w:proofErr w:type="gramStart"/>
      <w:r w:rsidRPr="003D08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centro </w:t>
      </w:r>
      <w:r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koordinuojamame</w:t>
      </w:r>
      <w:proofErr w:type="spellEnd"/>
      <w:proofErr w:type="gramEnd"/>
      <w:r w:rsidRPr="003D088E">
        <w:rPr>
          <w:rFonts w:ascii="Times New Roman" w:hAnsi="Times New Roman" w:cs="Times New Roman"/>
          <w:sz w:val="24"/>
          <w:szCs w:val="24"/>
        </w:rPr>
        <w:t xml:space="preserve"> ERASMUS + 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 w:rsidRPr="003D088E">
        <w:rPr>
          <w:rFonts w:ascii="Times New Roman" w:hAnsi="Times New Roman" w:cs="Times New Roman"/>
          <w:sz w:val="24"/>
          <w:szCs w:val="24"/>
        </w:rPr>
        <w:t xml:space="preserve"> </w:t>
      </w:r>
      <w:r w:rsidRPr="003D088E">
        <w:rPr>
          <w:rFonts w:ascii="Times New Roman" w:hAnsi="Times New Roman" w:cs="Times New Roman"/>
          <w:caps/>
          <w:sz w:val="24"/>
          <w:szCs w:val="24"/>
        </w:rPr>
        <w:t>“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Pramoninių</w:t>
      </w:r>
      <w:proofErr w:type="spellEnd"/>
      <w:r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metalinių</w:t>
      </w:r>
      <w:proofErr w:type="spellEnd"/>
      <w:r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paviršių</w:t>
      </w:r>
      <w:proofErr w:type="spellEnd"/>
      <w:r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dažytojų</w:t>
      </w:r>
      <w:proofErr w:type="spellEnd"/>
      <w:r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purškėjų</w:t>
      </w:r>
      <w:proofErr w:type="spellEnd"/>
      <w:r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rengimo</w:t>
      </w:r>
      <w:proofErr w:type="spellEnd"/>
      <w:r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patirtis</w:t>
      </w:r>
      <w:proofErr w:type="spellEnd"/>
      <w:r w:rsidRPr="003D088E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šalyse</w:t>
      </w:r>
      <w:proofErr w:type="spellEnd"/>
      <w:r w:rsidRPr="003D088E">
        <w:rPr>
          <w:rFonts w:ascii="Times New Roman" w:hAnsi="Times New Roman" w:cs="Times New Roman"/>
          <w:caps/>
          <w:sz w:val="24"/>
          <w:szCs w:val="24"/>
        </w:rPr>
        <w:t>”.</w:t>
      </w:r>
    </w:p>
    <w:p w:rsidR="00AA026E" w:rsidRPr="003D088E" w:rsidRDefault="00AA026E" w:rsidP="003D08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26E" w:rsidRPr="003D088E" w:rsidRDefault="00AA026E" w:rsidP="003D08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88E"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dalyvaus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asmenys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turintys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ilgalaikę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patirtį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organizuojant</w:t>
      </w:r>
      <w:proofErr w:type="spellEnd"/>
      <w:r w:rsidRPr="003D08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vykdant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D088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vertinant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inžinierinės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pramonės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sektoriaus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specialistus</w:t>
      </w:r>
      <w:proofErr w:type="spellEnd"/>
      <w:r w:rsidRPr="003D088E">
        <w:rPr>
          <w:rFonts w:ascii="Times New Roman" w:hAnsi="Times New Roman" w:cs="Times New Roman"/>
          <w:sz w:val="24"/>
          <w:szCs w:val="24"/>
        </w:rPr>
        <w:t>:</w:t>
      </w:r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r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profesijos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mokytojai</w:t>
      </w:r>
      <w:proofErr w:type="spellEnd"/>
      <w:proofErr w:type="gramStart"/>
      <w:r w:rsidRPr="003D088E">
        <w:rPr>
          <w:rFonts w:ascii="Times New Roman" w:hAnsi="Times New Roman" w:cs="Times New Roman"/>
          <w:sz w:val="24"/>
          <w:szCs w:val="24"/>
        </w:rPr>
        <w:t xml:space="preserve">, </w:t>
      </w:r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administruojantis</w:t>
      </w:r>
      <w:proofErr w:type="spellEnd"/>
      <w:proofErr w:type="gram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personalas</w:t>
      </w:r>
      <w:proofErr w:type="spellEnd"/>
      <w:r w:rsidRPr="003D08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darbdaviai</w:t>
      </w:r>
      <w:proofErr w:type="spellEnd"/>
      <w:r w:rsidRPr="003D088E">
        <w:rPr>
          <w:rFonts w:ascii="Times New Roman" w:hAnsi="Times New Roman" w:cs="Times New Roman"/>
          <w:sz w:val="24"/>
          <w:szCs w:val="24"/>
        </w:rPr>
        <w:t>.</w:t>
      </w:r>
    </w:p>
    <w:p w:rsidR="00AA026E" w:rsidRPr="003D088E" w:rsidRDefault="00AA026E" w:rsidP="003D08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88E"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tikslai</w:t>
      </w:r>
      <w:proofErr w:type="spellEnd"/>
      <w:r w:rsidRPr="003D088E">
        <w:rPr>
          <w:rFonts w:ascii="Times New Roman" w:hAnsi="Times New Roman" w:cs="Times New Roman"/>
          <w:sz w:val="24"/>
          <w:szCs w:val="24"/>
        </w:rPr>
        <w:t>:</w:t>
      </w:r>
    </w:p>
    <w:p w:rsidR="00AA026E" w:rsidRPr="003D088E" w:rsidRDefault="00AA026E" w:rsidP="003D088E">
      <w:pPr>
        <w:jc w:val="both"/>
        <w:rPr>
          <w:rFonts w:ascii="Times New Roman" w:hAnsi="Times New Roman" w:cs="Times New Roman"/>
          <w:sz w:val="24"/>
          <w:szCs w:val="24"/>
        </w:rPr>
      </w:pPr>
      <w:r w:rsidRPr="003D088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Sudaryti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sąlygas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mokytojams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administruojančiam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personalui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įgyti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europinius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standartus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atitinkančių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žinių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metalo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gaminių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dažymo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srityje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pasitelkiant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europinę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praktiką</w:t>
      </w:r>
      <w:proofErr w:type="spellEnd"/>
      <w:r w:rsidRPr="003D088E">
        <w:rPr>
          <w:rFonts w:ascii="Times New Roman" w:hAnsi="Times New Roman" w:cs="Times New Roman"/>
          <w:sz w:val="24"/>
          <w:szCs w:val="24"/>
        </w:rPr>
        <w:t>.</w:t>
      </w:r>
    </w:p>
    <w:p w:rsidR="00AA026E" w:rsidRPr="003D088E" w:rsidRDefault="00AA026E" w:rsidP="003D088E">
      <w:pPr>
        <w:jc w:val="both"/>
        <w:rPr>
          <w:rFonts w:ascii="Times New Roman" w:hAnsi="Times New Roman" w:cs="Times New Roman"/>
          <w:sz w:val="24"/>
          <w:szCs w:val="24"/>
        </w:rPr>
      </w:pPr>
      <w:r w:rsidRPr="003D088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Tobulinti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dalyvių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metalo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gaminių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dažymo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įgūdžius</w:t>
      </w:r>
      <w:proofErr w:type="spellEnd"/>
      <w:r w:rsidRPr="003D088E">
        <w:rPr>
          <w:rFonts w:ascii="Times New Roman" w:hAnsi="Times New Roman" w:cs="Times New Roman"/>
          <w:sz w:val="24"/>
          <w:szCs w:val="24"/>
        </w:rPr>
        <w:t>.</w:t>
      </w:r>
    </w:p>
    <w:p w:rsidR="00AA026E" w:rsidRPr="003D088E" w:rsidRDefault="00AA026E" w:rsidP="003D088E">
      <w:pPr>
        <w:jc w:val="both"/>
        <w:rPr>
          <w:rFonts w:ascii="Times New Roman" w:hAnsi="Times New Roman" w:cs="Times New Roman"/>
          <w:sz w:val="24"/>
          <w:szCs w:val="24"/>
        </w:rPr>
      </w:pPr>
      <w:r w:rsidRPr="003D088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Susipažinti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metalo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gaminių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dažytojų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mokymų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programomis</w:t>
      </w:r>
      <w:proofErr w:type="spellEnd"/>
      <w:proofErr w:type="gramStart"/>
      <w:r w:rsidRPr="003D088E">
        <w:rPr>
          <w:rFonts w:ascii="Times New Roman" w:hAnsi="Times New Roman" w:cs="Times New Roman"/>
          <w:sz w:val="24"/>
          <w:szCs w:val="24"/>
        </w:rPr>
        <w:t xml:space="preserve">, </w:t>
      </w:r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formomis</w:t>
      </w:r>
      <w:proofErr w:type="spellEnd"/>
      <w:proofErr w:type="gramEnd"/>
      <w:r w:rsidRPr="003D08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pameistrystė</w:t>
      </w:r>
      <w:proofErr w:type="spellEnd"/>
      <w:r w:rsidRPr="003D08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vietoje</w:t>
      </w:r>
      <w:proofErr w:type="spellEnd"/>
      <w:r w:rsidRPr="003D088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įgytų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kompetencijų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vertinimu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pripažinimu</w:t>
      </w:r>
      <w:proofErr w:type="spellEnd"/>
      <w:r w:rsidRPr="003D088E">
        <w:rPr>
          <w:rFonts w:ascii="Times New Roman" w:hAnsi="Times New Roman" w:cs="Times New Roman"/>
          <w:sz w:val="24"/>
          <w:szCs w:val="24"/>
        </w:rPr>
        <w:t>.</w:t>
      </w:r>
    </w:p>
    <w:p w:rsidR="00AA026E" w:rsidRPr="003D088E" w:rsidRDefault="00AA026E" w:rsidP="003D088E">
      <w:pPr>
        <w:jc w:val="both"/>
        <w:rPr>
          <w:rFonts w:ascii="Times New Roman" w:hAnsi="Times New Roman" w:cs="Times New Roman"/>
          <w:sz w:val="24"/>
          <w:szCs w:val="24"/>
        </w:rPr>
      </w:pPr>
      <w:r w:rsidRPr="003D088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Užmegzti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ryšius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088E">
        <w:rPr>
          <w:rFonts w:ascii="Times New Roman" w:hAnsi="Times New Roman" w:cs="Times New Roman"/>
          <w:sz w:val="24"/>
          <w:szCs w:val="24"/>
        </w:rPr>
        <w:t>dėl</w:t>
      </w:r>
      <w:proofErr w:type="spellEnd"/>
      <w:proofErr w:type="gram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galimybės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atlikti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mokiniams</w:t>
      </w:r>
      <w:proofErr w:type="spellEnd"/>
      <w:r w:rsidRPr="003D08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absolventams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praktikas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užsienyje</w:t>
      </w:r>
      <w:proofErr w:type="spellEnd"/>
      <w:r w:rsidRPr="003D088E">
        <w:rPr>
          <w:rFonts w:ascii="Times New Roman" w:hAnsi="Times New Roman" w:cs="Times New Roman"/>
          <w:sz w:val="24"/>
          <w:szCs w:val="24"/>
        </w:rPr>
        <w:t>.</w:t>
      </w:r>
    </w:p>
    <w:p w:rsidR="00AA026E" w:rsidRPr="003D088E" w:rsidRDefault="00AA026E" w:rsidP="003D08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ECA" w:rsidRPr="003D088E" w:rsidRDefault="00AA026E" w:rsidP="003D08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88E"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dalyviai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išnagrinės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Vokietijos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Ispanijos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darbdavių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keliamus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metalo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gaminių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dažytojams</w:t>
      </w:r>
      <w:proofErr w:type="spellEnd"/>
      <w:r w:rsidRPr="003D08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susipažins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dažymo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valdymu</w:t>
      </w:r>
      <w:proofErr w:type="spellEnd"/>
      <w:r w:rsidRPr="003D08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išnagrinės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dažymo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srities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profesinio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naudojamas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naujausias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technologijas</w:t>
      </w:r>
      <w:proofErr w:type="spellEnd"/>
      <w:r w:rsidRPr="003D08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išsiaiškins</w:t>
      </w:r>
      <w:proofErr w:type="spellEnd"/>
      <w:r w:rsidRPr="003D08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turimą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įrangą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teorinio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praktinio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bazę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išnaudoja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visos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suinteresuotos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šalys</w:t>
      </w:r>
      <w:proofErr w:type="spellEnd"/>
      <w:r w:rsidRPr="003D08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kitos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3D08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įmonės</w:t>
      </w:r>
      <w:proofErr w:type="spellEnd"/>
      <w:r w:rsidRPr="003D088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susipažins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partnerių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užsienio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šalyse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patirtimi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darbdavių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dalyvavimo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jaunų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specialist</w:t>
      </w:r>
      <w:r w:rsidR="003D088E" w:rsidRPr="003D088E">
        <w:rPr>
          <w:rFonts w:ascii="Times New Roman" w:hAnsi="Times New Roman" w:cs="Times New Roman"/>
          <w:sz w:val="24"/>
          <w:szCs w:val="24"/>
          <w:lang w:val="lt-LT"/>
        </w:rPr>
        <w:t xml:space="preserve">ų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rengime</w:t>
      </w:r>
      <w:proofErr w:type="spellEnd"/>
      <w:r w:rsidRPr="003D08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kompetencijų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vertinimo</w:t>
      </w:r>
      <w:proofErr w:type="spellEnd"/>
      <w:r w:rsidR="003D088E" w:rsidRPr="003D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88E">
        <w:rPr>
          <w:rFonts w:ascii="Times New Roman" w:hAnsi="Times New Roman" w:cs="Times New Roman"/>
          <w:sz w:val="24"/>
          <w:szCs w:val="24"/>
        </w:rPr>
        <w:t>klausimais</w:t>
      </w:r>
      <w:proofErr w:type="spellEnd"/>
      <w:r w:rsidRPr="003D088E">
        <w:rPr>
          <w:rFonts w:ascii="Times New Roman" w:hAnsi="Times New Roman" w:cs="Times New Roman"/>
          <w:sz w:val="24"/>
          <w:szCs w:val="24"/>
        </w:rPr>
        <w:t>.</w:t>
      </w:r>
    </w:p>
    <w:p w:rsidR="000812A7" w:rsidRPr="003D088E" w:rsidRDefault="000812A7" w:rsidP="003D08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2A7" w:rsidRPr="003D088E" w:rsidRDefault="000812A7" w:rsidP="003D08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12A7" w:rsidRPr="003D088E" w:rsidSect="00C60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AA026E"/>
    <w:rsid w:val="000812A7"/>
    <w:rsid w:val="00183ECA"/>
    <w:rsid w:val="003D088E"/>
    <w:rsid w:val="008A3925"/>
    <w:rsid w:val="009625DB"/>
    <w:rsid w:val="00A93841"/>
    <w:rsid w:val="00AA026E"/>
    <w:rsid w:val="00C60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Jūratė</dc:creator>
  <cp:lastModifiedBy>ACER</cp:lastModifiedBy>
  <cp:revision>4</cp:revision>
  <dcterms:created xsi:type="dcterms:W3CDTF">2016-09-05T11:04:00Z</dcterms:created>
  <dcterms:modified xsi:type="dcterms:W3CDTF">2016-10-06T11:58:00Z</dcterms:modified>
</cp:coreProperties>
</file>